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BB1" w14:textId="77777777" w:rsidR="005F7AAB" w:rsidRDefault="005F7AAB" w:rsidP="005F7AAB">
      <w:pPr>
        <w:pStyle w:val="a3"/>
        <w:shd w:val="clear" w:color="auto" w:fill="FFFFFF"/>
        <w:spacing w:before="0" w:beforeAutospacing="0" w:after="0" w:afterAutospacing="0"/>
        <w:jc w:val="both"/>
        <w:rPr>
          <w:color w:val="333333"/>
        </w:rPr>
      </w:pPr>
      <w:r>
        <w:rPr>
          <w:rFonts w:hint="eastAsia"/>
          <w:b/>
          <w:bCs/>
          <w:color w:val="333333"/>
        </w:rPr>
        <w:t>附件</w:t>
      </w:r>
    </w:p>
    <w:p w14:paraId="164FB94C" w14:textId="77777777" w:rsidR="005F7AAB" w:rsidRDefault="005F7AAB" w:rsidP="005F7AAB">
      <w:pPr>
        <w:pStyle w:val="a3"/>
        <w:shd w:val="clear" w:color="auto" w:fill="FFFFFF"/>
        <w:spacing w:before="0" w:beforeAutospacing="0" w:after="0" w:afterAutospacing="0"/>
        <w:jc w:val="both"/>
        <w:rPr>
          <w:rFonts w:hint="eastAsia"/>
          <w:color w:val="333333"/>
        </w:rPr>
      </w:pPr>
    </w:p>
    <w:p w14:paraId="0B8463D7" w14:textId="70F6F0AA" w:rsidR="005F7AAB" w:rsidRDefault="005F7AAB" w:rsidP="005F7AAB">
      <w:pPr>
        <w:pStyle w:val="a3"/>
        <w:shd w:val="clear" w:color="auto" w:fill="FFFFFF"/>
        <w:spacing w:before="0" w:beforeAutospacing="0" w:after="0" w:afterAutospacing="0"/>
        <w:jc w:val="center"/>
        <w:rPr>
          <w:b/>
          <w:bCs/>
          <w:color w:val="333333"/>
          <w:sz w:val="36"/>
          <w:szCs w:val="36"/>
        </w:rPr>
      </w:pPr>
      <w:r>
        <w:rPr>
          <w:rFonts w:hint="eastAsia"/>
          <w:b/>
          <w:bCs/>
          <w:color w:val="333333"/>
          <w:sz w:val="36"/>
          <w:szCs w:val="36"/>
        </w:rPr>
        <w:t>信用信息共享清单</w:t>
      </w:r>
    </w:p>
    <w:p w14:paraId="0457CE15" w14:textId="7C5CD7F5" w:rsidR="00B55ADF" w:rsidRDefault="005A033C" w:rsidP="00E45AFC">
      <w:r>
        <w:rPr>
          <w:rFonts w:hint="eastAsia"/>
          <w:noProof/>
        </w:rPr>
        <w:lastRenderedPageBreak/>
        <w:drawing>
          <wp:inline distT="0" distB="0" distL="0" distR="0" wp14:anchorId="7D7EA938" wp14:editId="732A1DF6">
            <wp:extent cx="5160396" cy="8893545"/>
            <wp:effectExtent l="0" t="0" r="2540" b="3175"/>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pic:nvPicPr>
                  <pic:blipFill>
                    <a:blip r:embed="rId4">
                      <a:extLst>
                        <a:ext uri="{28A0092B-C50C-407E-A947-70E740481C1C}">
                          <a14:useLocalDpi xmlns:a14="http://schemas.microsoft.com/office/drawing/2010/main" val="0"/>
                        </a:ext>
                      </a:extLst>
                    </a:blip>
                    <a:stretch>
                      <a:fillRect/>
                    </a:stretch>
                  </pic:blipFill>
                  <pic:spPr>
                    <a:xfrm>
                      <a:off x="0" y="0"/>
                      <a:ext cx="5172549" cy="8914490"/>
                    </a:xfrm>
                    <a:prstGeom prst="rect">
                      <a:avLst/>
                    </a:prstGeom>
                  </pic:spPr>
                </pic:pic>
              </a:graphicData>
            </a:graphic>
          </wp:inline>
        </w:drawing>
      </w:r>
    </w:p>
    <w:p w14:paraId="66D46D98" w14:textId="33478E89" w:rsidR="005A033C" w:rsidRDefault="005A033C" w:rsidP="00E45AFC">
      <w:r>
        <w:rPr>
          <w:rFonts w:hint="eastAsia"/>
          <w:noProof/>
        </w:rPr>
        <w:lastRenderedPageBreak/>
        <w:drawing>
          <wp:inline distT="0" distB="0" distL="0" distR="0" wp14:anchorId="1DAA6A70" wp14:editId="45105074">
            <wp:extent cx="5274310" cy="4408805"/>
            <wp:effectExtent l="0" t="0" r="2540" b="0"/>
            <wp:docPr id="3" name="图片 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10;&#10;描述已自动生成"/>
                    <pic:cNvPicPr/>
                  </pic:nvPicPr>
                  <pic:blipFill>
                    <a:blip r:embed="rId5">
                      <a:extLst>
                        <a:ext uri="{28A0092B-C50C-407E-A947-70E740481C1C}">
                          <a14:useLocalDpi xmlns:a14="http://schemas.microsoft.com/office/drawing/2010/main" val="0"/>
                        </a:ext>
                      </a:extLst>
                    </a:blip>
                    <a:stretch>
                      <a:fillRect/>
                    </a:stretch>
                  </pic:blipFill>
                  <pic:spPr>
                    <a:xfrm>
                      <a:off x="0" y="0"/>
                      <a:ext cx="5274310" cy="4408805"/>
                    </a:xfrm>
                    <a:prstGeom prst="rect">
                      <a:avLst/>
                    </a:prstGeom>
                  </pic:spPr>
                </pic:pic>
              </a:graphicData>
            </a:graphic>
          </wp:inline>
        </w:drawing>
      </w:r>
      <w:r w:rsidR="005F7AAB">
        <w:rPr>
          <w:rFonts w:hint="eastAsia"/>
          <w:noProof/>
        </w:rPr>
        <w:lastRenderedPageBreak/>
        <w:drawing>
          <wp:inline distT="0" distB="0" distL="0" distR="0" wp14:anchorId="3AC13C2F" wp14:editId="7F4BCF59">
            <wp:extent cx="5274310" cy="5755005"/>
            <wp:effectExtent l="0" t="0" r="2540" b="0"/>
            <wp:docPr id="4" name="图片 4"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表格&#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5274310" cy="5755005"/>
                    </a:xfrm>
                    <a:prstGeom prst="rect">
                      <a:avLst/>
                    </a:prstGeom>
                  </pic:spPr>
                </pic:pic>
              </a:graphicData>
            </a:graphic>
          </wp:inline>
        </w:drawing>
      </w:r>
    </w:p>
    <w:p w14:paraId="5B33F3A3" w14:textId="73169432" w:rsidR="005F7AAB" w:rsidRDefault="005F7AAB" w:rsidP="00E45AFC"/>
    <w:p w14:paraId="44403627" w14:textId="18F5F6DF" w:rsidR="005F7AAB" w:rsidRPr="005A033C" w:rsidRDefault="005F7AAB" w:rsidP="00E45AFC">
      <w:pPr>
        <w:rPr>
          <w:rFonts w:hint="eastAsia"/>
        </w:rPr>
      </w:pPr>
      <w:r>
        <w:rPr>
          <w:rFonts w:ascii="楷体" w:eastAsia="楷体" w:hAnsi="楷体" w:hint="eastAsia"/>
          <w:color w:val="333333"/>
          <w:sz w:val="20"/>
          <w:szCs w:val="20"/>
          <w:shd w:val="clear" w:color="auto" w:fill="FFFFFF"/>
        </w:rPr>
        <w:t>注：1.“中小微企业”是指按照工业和信息化部等有关部门制定的中小企业划型标准确定的中型、小型、微型企业。个体工商户、农民专业合作社、农村集体经济组织的相关信用信息共享工作参照本实施方案执行。</w:t>
      </w:r>
      <w:r>
        <w:rPr>
          <w:rFonts w:ascii="楷体" w:eastAsia="楷体" w:hAnsi="楷体" w:hint="eastAsia"/>
          <w:color w:val="333333"/>
        </w:rPr>
        <w:br/>
      </w:r>
      <w:r>
        <w:rPr>
          <w:rFonts w:ascii="楷体" w:eastAsia="楷体" w:hAnsi="楷体" w:hint="eastAsia"/>
          <w:color w:val="333333"/>
          <w:sz w:val="20"/>
          <w:szCs w:val="20"/>
          <w:shd w:val="clear" w:color="auto" w:fill="FFFFFF"/>
        </w:rPr>
        <w:t xml:space="preserve">　　　　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r>
        <w:rPr>
          <w:rFonts w:ascii="楷体" w:eastAsia="楷体" w:hAnsi="楷体" w:hint="eastAsia"/>
          <w:color w:val="333333"/>
        </w:rPr>
        <w:br/>
      </w:r>
      <w:r>
        <w:rPr>
          <w:rFonts w:ascii="楷体" w:eastAsia="楷体" w:hAnsi="楷体" w:hint="eastAsia"/>
          <w:color w:val="333333"/>
          <w:sz w:val="20"/>
          <w:szCs w:val="20"/>
          <w:shd w:val="clear" w:color="auto" w:fill="FFFFFF"/>
        </w:rPr>
        <w:t xml:space="preserve">　　　　3.“经企业授权”是指在充分告知企业相关风险的前提下，通过企业书面授权或企业实名注册后线上授权等方式进行授权。</w:t>
      </w:r>
    </w:p>
    <w:sectPr w:rsidR="005F7AAB" w:rsidRPr="005A033C" w:rsidSect="005A0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81"/>
    <w:rsid w:val="00096681"/>
    <w:rsid w:val="005A033C"/>
    <w:rsid w:val="005F7AAB"/>
    <w:rsid w:val="006D7F13"/>
    <w:rsid w:val="00B55ADF"/>
    <w:rsid w:val="00E16014"/>
    <w:rsid w:val="00E45AFC"/>
    <w:rsid w:val="00EB6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C474"/>
  <w15:chartTrackingRefBased/>
  <w15:docId w15:val="{51816891-D77C-430F-A90F-88D688B9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5065">
      <w:bodyDiv w:val="1"/>
      <w:marLeft w:val="0"/>
      <w:marRight w:val="0"/>
      <w:marTop w:val="0"/>
      <w:marBottom w:val="0"/>
      <w:divBdr>
        <w:top w:val="none" w:sz="0" w:space="0" w:color="auto"/>
        <w:left w:val="none" w:sz="0" w:space="0" w:color="auto"/>
        <w:bottom w:val="none" w:sz="0" w:space="0" w:color="auto"/>
        <w:right w:val="none" w:sz="0" w:space="0" w:color="auto"/>
      </w:divBdr>
    </w:div>
    <w:div w:id="1024285861">
      <w:bodyDiv w:val="1"/>
      <w:marLeft w:val="0"/>
      <w:marRight w:val="0"/>
      <w:marTop w:val="0"/>
      <w:marBottom w:val="0"/>
      <w:divBdr>
        <w:top w:val="none" w:sz="0" w:space="0" w:color="auto"/>
        <w:left w:val="none" w:sz="0" w:space="0" w:color="auto"/>
        <w:bottom w:val="none" w:sz="0" w:space="0" w:color="auto"/>
        <w:right w:val="none" w:sz="0" w:space="0" w:color="auto"/>
      </w:divBdr>
    </w:div>
    <w:div w:id="18076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Chang</dc:creator>
  <cp:keywords/>
  <dc:description/>
  <cp:lastModifiedBy>Tong, Chang</cp:lastModifiedBy>
  <cp:revision>2</cp:revision>
  <dcterms:created xsi:type="dcterms:W3CDTF">2021-12-29T06:08:00Z</dcterms:created>
  <dcterms:modified xsi:type="dcterms:W3CDTF">2021-12-29T08:15:00Z</dcterms:modified>
</cp:coreProperties>
</file>